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5D48">
      <w:pPr>
        <w:spacing w:line="288" w:lineRule="auto"/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sz w:val="28"/>
          <w:szCs w:val="28"/>
          <w:lang w:eastAsia="zh-CN"/>
        </w:rPr>
        <w:t>:</w:t>
      </w:r>
    </w:p>
    <w:p w14:paraId="4793D1AE">
      <w:pPr>
        <w:pStyle w:val="2"/>
        <w:rPr>
          <w:rFonts w:hint="default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计算学部学术型硕士生国家奖学金</w:t>
      </w:r>
      <w:r>
        <w:rPr>
          <w:rFonts w:hint="eastAsia" w:asciiTheme="majorEastAsia" w:hAnsiTheme="majorEastAsia" w:eastAsiaTheme="majorEastAsia"/>
          <w:lang w:val="en-US" w:eastAsia="zh-CN"/>
        </w:rPr>
        <w:t>初评打分办法</w:t>
      </w:r>
    </w:p>
    <w:p w14:paraId="14B26882">
      <w:pPr>
        <w:pStyle w:val="2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（20</w:t>
      </w:r>
      <w:r>
        <w:rPr>
          <w:rFonts w:hint="eastAsia" w:asciiTheme="majorEastAsia" w:hAnsiTheme="majorEastAsia" w:eastAsiaTheme="majorEastAsia"/>
          <w:lang w:val="en-US" w:eastAsia="zh-CN"/>
        </w:rPr>
        <w:t>25</w:t>
      </w:r>
      <w:r>
        <w:rPr>
          <w:rFonts w:hint="eastAsia" w:asciiTheme="majorEastAsia" w:hAnsiTheme="majorEastAsia" w:eastAsiaTheme="majorEastAsia"/>
        </w:rPr>
        <w:t>年）</w:t>
      </w:r>
    </w:p>
    <w:p w14:paraId="14E24856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</w:p>
    <w:p w14:paraId="11F7947A">
      <w:pPr>
        <w:spacing w:line="360" w:lineRule="auto"/>
        <w:ind w:firstLine="420"/>
        <w:rPr>
          <w:rFonts w:ascii="Times New Roman" w:hAnsi="Times New Roman" w:cs="Times New Roman"/>
          <w:b/>
          <w:bCs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</w:rPr>
        <w:t>一、初评分数计算方法：</w:t>
      </w:r>
    </w:p>
    <w:p w14:paraId="43B2B15E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学术型硕士生</w:t>
      </w:r>
      <w:r>
        <w:rPr>
          <w:rFonts w:hint="eastAsia" w:ascii="Times New Roman" w:hAnsi="Times New Roman" w:cs="Times New Roman"/>
          <w:sz w:val="24"/>
        </w:rPr>
        <w:t>：总分=德育表现分数+课程学习分数+学术</w:t>
      </w:r>
      <w:r>
        <w:rPr>
          <w:rFonts w:hint="eastAsia" w:ascii="Times New Roman" w:hAnsi="Times New Roman" w:cs="Times New Roman"/>
          <w:sz w:val="24"/>
          <w:lang w:val="en-US" w:eastAsia="zh-CN"/>
        </w:rPr>
        <w:t>创新</w:t>
      </w:r>
      <w:r>
        <w:rPr>
          <w:rFonts w:hint="eastAsia" w:ascii="Times New Roman" w:hAnsi="Times New Roman" w:cs="Times New Roman"/>
          <w:sz w:val="24"/>
        </w:rPr>
        <w:t>成果分数+导师</w:t>
      </w:r>
      <w:r>
        <w:rPr>
          <w:rFonts w:hint="eastAsia" w:ascii="Times New Roman" w:hAnsi="Times New Roman" w:cs="Times New Roman"/>
          <w:sz w:val="24"/>
          <w:lang w:val="en-US" w:eastAsia="zh-CN"/>
        </w:rPr>
        <w:t>科研</w:t>
      </w:r>
      <w:r>
        <w:rPr>
          <w:rFonts w:hint="eastAsia" w:ascii="Times New Roman" w:hAnsi="Times New Roman" w:cs="Times New Roman"/>
          <w:sz w:val="24"/>
        </w:rPr>
        <w:t>评价分数</w:t>
      </w:r>
    </w:p>
    <w:p w14:paraId="63755FE2">
      <w:pPr>
        <w:adjustRightInd w:val="0"/>
        <w:snapToGrid w:val="0"/>
        <w:spacing w:line="360" w:lineRule="auto"/>
        <w:ind w:firstLine="425" w:firstLineChars="177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Times New Roman" w:hAnsi="Times New Roman" w:cs="Times New Roman"/>
          <w:b/>
          <w:sz w:val="24"/>
        </w:rPr>
        <w:t>二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德育综合表现</w:t>
      </w:r>
      <w:r>
        <w:rPr>
          <w:rFonts w:hint="eastAsia" w:ascii="Times New Roman" w:hAnsi="Times New Roman" w:cs="Times New Roman"/>
          <w:b/>
          <w:sz w:val="24"/>
          <w:szCs w:val="24"/>
        </w:rPr>
        <w:t>分数（最高5分）</w:t>
      </w:r>
    </w:p>
    <w:p w14:paraId="46C5A4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firstLine="424" w:firstLineChars="177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根据《计算学部2025年度研究生奖学金德育综合表现评定细则》，内容包括基础评价、德育奖励、特殊表现三项。</w:t>
      </w:r>
    </w:p>
    <w:p w14:paraId="42F6A943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三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课程学习分数（最高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15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0EDA3231">
      <w:pPr>
        <w:widowControl/>
        <w:spacing w:afterLines="50" w:line="360" w:lineRule="auto"/>
        <w:ind w:firstLine="372" w:firstLineChars="15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spacing w:val="4"/>
          <w:kern w:val="10"/>
          <w:sz w:val="24"/>
        </w:rPr>
        <w:t>总分=学位课平均分×</w:t>
      </w:r>
      <w:r>
        <w:rPr>
          <w:rFonts w:hint="eastAsia" w:ascii="宋体" w:hAnsi="宋体" w:cs="宋体"/>
          <w:color w:val="000000"/>
          <w:spacing w:val="4"/>
          <w:kern w:val="10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000000"/>
          <w:spacing w:val="4"/>
          <w:kern w:val="10"/>
          <w:sz w:val="24"/>
        </w:rPr>
        <w:t>%</w:t>
      </w:r>
    </w:p>
    <w:p w14:paraId="718BE3C4">
      <w:pPr>
        <w:widowControl/>
        <w:spacing w:afterLines="50" w:line="360" w:lineRule="auto"/>
        <w:ind w:firstLine="372" w:firstLineChars="150"/>
        <w:jc w:val="left"/>
        <w:rPr>
          <w:rFonts w:ascii="宋体" w:hAnsi="宋体" w:cs="宋体"/>
          <w:color w:val="000000"/>
          <w:spacing w:val="4"/>
          <w:kern w:val="10"/>
          <w:sz w:val="24"/>
        </w:rPr>
      </w:pPr>
      <w:r>
        <w:rPr>
          <w:rFonts w:hint="eastAsia" w:ascii="宋体" w:hAnsi="宋体" w:cs="宋体"/>
          <w:color w:val="000000"/>
          <w:spacing w:val="4"/>
          <w:kern w:val="10"/>
          <w:sz w:val="24"/>
        </w:rPr>
        <w:t>硕士研究生课程成绩以从学校研究生管理系统导出的成绩为准。</w:t>
      </w:r>
    </w:p>
    <w:p w14:paraId="3AF39B0E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四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学术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创新</w:t>
      </w:r>
      <w:r>
        <w:rPr>
          <w:rFonts w:hint="eastAsia" w:ascii="Times New Roman" w:hAnsi="Times New Roman" w:cs="Times New Roman"/>
          <w:b/>
          <w:sz w:val="24"/>
        </w:rPr>
        <w:t>成果分数（最高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6</w:t>
      </w:r>
      <w:r>
        <w:rPr>
          <w:rFonts w:hint="eastAsia" w:ascii="Times New Roman" w:hAnsi="Times New Roman" w:cs="Times New Roman"/>
          <w:b/>
          <w:sz w:val="24"/>
        </w:rPr>
        <w:t>0分）</w:t>
      </w:r>
    </w:p>
    <w:tbl>
      <w:tblPr>
        <w:tblStyle w:val="3"/>
        <w:tblW w:w="51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674"/>
        <w:gridCol w:w="957"/>
      </w:tblGrid>
      <w:tr w14:paraId="5E11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2" w:type="pct"/>
            <w:vAlign w:val="center"/>
          </w:tcPr>
          <w:p w14:paraId="6706BD8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类别</w:t>
            </w:r>
          </w:p>
        </w:tc>
        <w:tc>
          <w:tcPr>
            <w:tcW w:w="3810" w:type="pct"/>
            <w:vAlign w:val="center"/>
          </w:tcPr>
          <w:p w14:paraId="7C555B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具体内容</w:t>
            </w:r>
          </w:p>
        </w:tc>
        <w:tc>
          <w:tcPr>
            <w:tcW w:w="458" w:type="pct"/>
            <w:vAlign w:val="center"/>
          </w:tcPr>
          <w:p w14:paraId="3C05BD0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 w14:paraId="4498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32" w:type="pct"/>
            <w:noWrap/>
            <w:vAlign w:val="center"/>
          </w:tcPr>
          <w:p w14:paraId="56C19C9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A类成果</w:t>
            </w:r>
          </w:p>
        </w:tc>
        <w:tc>
          <w:tcPr>
            <w:tcW w:w="3810" w:type="pct"/>
            <w:vAlign w:val="bottom"/>
          </w:tcPr>
          <w:p w14:paraId="6D5BF1F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B类/JCR</w:t>
            </w:r>
            <w:r>
              <w:rPr>
                <w:rFonts w:ascii="宋体" w:hAnsi="宋体" w:eastAsia="宋体" w:cs="宋体"/>
                <w:szCs w:val="21"/>
              </w:rPr>
              <w:t xml:space="preserve"> 1</w:t>
            </w:r>
            <w:r>
              <w:rPr>
                <w:rFonts w:hint="eastAsia" w:ascii="宋体" w:hAnsi="宋体" w:eastAsia="宋体" w:cs="宋体"/>
                <w:szCs w:val="21"/>
              </w:rPr>
              <w:t>区/中科院2区及以上国际期刊或会议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的Regular</w:t>
            </w:r>
            <w:r>
              <w:rPr>
                <w:rFonts w:hint="eastAsia" w:ascii="宋体" w:hAnsi="宋体" w:eastAsia="宋体" w:cs="宋体"/>
                <w:szCs w:val="21"/>
              </w:rPr>
              <w:t>论文</w:t>
            </w:r>
          </w:p>
          <w:p w14:paraId="2089744E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T1类中文期刊论文</w:t>
            </w:r>
          </w:p>
          <w:p w14:paraId="21A40C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420" w:hanging="420"/>
              <w:jc w:val="left"/>
              <w:textAlignment w:val="baseline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获学科竞赛国家级一等奖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；国家“互联网+”“挑战杯”大赛获奖，分值增加到2倍</w:t>
            </w:r>
          </w:p>
        </w:tc>
        <w:tc>
          <w:tcPr>
            <w:tcW w:w="458" w:type="pct"/>
            <w:noWrap/>
            <w:vAlign w:val="center"/>
          </w:tcPr>
          <w:p w14:paraId="45693444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20分/项</w:t>
            </w:r>
          </w:p>
        </w:tc>
      </w:tr>
      <w:tr w14:paraId="369B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2" w:type="pct"/>
            <w:noWrap/>
            <w:vAlign w:val="center"/>
          </w:tcPr>
          <w:p w14:paraId="0618F11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B类成果</w:t>
            </w:r>
          </w:p>
        </w:tc>
        <w:tc>
          <w:tcPr>
            <w:tcW w:w="3810" w:type="pct"/>
          </w:tcPr>
          <w:p w14:paraId="131B0E9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录用或发表CCF C/JCR </w:t>
            </w:r>
            <w:r>
              <w:rPr>
                <w:rFonts w:ascii="宋体" w:hAnsi="宋体" w:eastAsia="宋体" w:cs="宋体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区/中科院3区 期刊或会议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Regular</w:t>
            </w:r>
            <w:r>
              <w:rPr>
                <w:rFonts w:hint="eastAsia" w:ascii="宋体" w:hAnsi="宋体" w:eastAsia="宋体" w:cs="宋体"/>
                <w:szCs w:val="21"/>
              </w:rPr>
              <w:t>论文</w:t>
            </w:r>
          </w:p>
          <w:p w14:paraId="691B602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获得授权的国家发明专利</w:t>
            </w:r>
          </w:p>
          <w:p w14:paraId="25218476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 CCF T2类中文期刊论文</w:t>
            </w:r>
          </w:p>
          <w:p w14:paraId="76D3C1E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获学科竞赛国家级二等奖或省级一等奖</w:t>
            </w:r>
          </w:p>
          <w:p w14:paraId="7BF85E2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参与撰写高水平专著（撰写字数1万字以上，有署名）</w:t>
            </w:r>
          </w:p>
          <w:p w14:paraId="12DC0C0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参与撰写并被采纳的国家或省部级咨询报告（有署名）</w:t>
            </w:r>
          </w:p>
        </w:tc>
        <w:tc>
          <w:tcPr>
            <w:tcW w:w="458" w:type="pct"/>
            <w:noWrap/>
            <w:vAlign w:val="center"/>
          </w:tcPr>
          <w:p w14:paraId="2AB529E7">
            <w:pPr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10分/项</w:t>
            </w:r>
          </w:p>
        </w:tc>
      </w:tr>
      <w:tr w14:paraId="50CE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732" w:type="pct"/>
            <w:noWrap/>
            <w:vAlign w:val="center"/>
          </w:tcPr>
          <w:p w14:paraId="4BFC018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C类成果</w:t>
            </w:r>
          </w:p>
        </w:tc>
        <w:tc>
          <w:tcPr>
            <w:tcW w:w="3810" w:type="pct"/>
            <w:vAlign w:val="bottom"/>
          </w:tcPr>
          <w:p w14:paraId="35C3CD0E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录用或发表SCI期刊论文</w:t>
            </w:r>
          </w:p>
          <w:p w14:paraId="1C815973"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通过开源人才专业认证，在国内外开源社区发布开源软件，具有一定影响力，S</w:t>
            </w:r>
            <w:r>
              <w:rPr>
                <w:rFonts w:ascii="宋体" w:hAnsi="宋体" w:eastAsia="宋体" w:cs="宋体"/>
                <w:szCs w:val="21"/>
              </w:rPr>
              <w:t>TAR\FORK</w:t>
            </w:r>
            <w:r>
              <w:rPr>
                <w:rFonts w:hint="eastAsia" w:ascii="宋体" w:hAnsi="宋体" w:eastAsia="宋体" w:cs="宋体"/>
                <w:szCs w:val="21"/>
              </w:rPr>
              <w:t>量</w:t>
            </w:r>
            <w:r>
              <w:rPr>
                <w:rFonts w:ascii="宋体" w:hAnsi="宋体" w:eastAsia="宋体" w:cs="宋体"/>
                <w:szCs w:val="21"/>
              </w:rPr>
              <w:t>500</w:t>
            </w:r>
            <w:r>
              <w:rPr>
                <w:rFonts w:hint="eastAsia" w:ascii="宋体" w:hAnsi="宋体" w:eastAsia="宋体" w:cs="宋体"/>
                <w:szCs w:val="21"/>
              </w:rPr>
              <w:t>次以上</w:t>
            </w:r>
          </w:p>
          <w:p w14:paraId="466C2941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获学科竞赛国家级三等奖或省级二等奖</w:t>
            </w:r>
          </w:p>
          <w:p w14:paraId="0A6ED58B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发现安全漏洞上报并获得CNVD编号（高危）</w:t>
            </w:r>
          </w:p>
          <w:p w14:paraId="3ABC9103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在C</w:t>
            </w:r>
            <w:r>
              <w:rPr>
                <w:rFonts w:ascii="宋体" w:hAnsi="宋体" w:eastAsia="宋体" w:cs="宋体"/>
                <w:szCs w:val="21"/>
              </w:rPr>
              <w:t>CF B</w:t>
            </w:r>
            <w:r>
              <w:rPr>
                <w:rFonts w:hint="eastAsia" w:ascii="宋体" w:hAnsi="宋体" w:eastAsia="宋体" w:cs="宋体"/>
                <w:szCs w:val="21"/>
              </w:rPr>
              <w:t>类及以上会议竞赛或测评排名前5</w:t>
            </w:r>
            <w:r>
              <w:rPr>
                <w:rFonts w:ascii="宋体" w:hAnsi="宋体" w:eastAsia="宋体" w:cs="宋体"/>
                <w:szCs w:val="21"/>
              </w:rPr>
              <w:t>%</w:t>
            </w:r>
          </w:p>
          <w:p w14:paraId="23CC9DA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申报国家发明专利进入实质性审查</w:t>
            </w:r>
          </w:p>
        </w:tc>
        <w:tc>
          <w:tcPr>
            <w:tcW w:w="458" w:type="pct"/>
            <w:noWrap/>
            <w:vAlign w:val="center"/>
          </w:tcPr>
          <w:p w14:paraId="4BA6236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5分/项</w:t>
            </w:r>
          </w:p>
        </w:tc>
      </w:tr>
      <w:tr w14:paraId="5CE7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00" w:type="pct"/>
            <w:gridSpan w:val="3"/>
            <w:vAlign w:val="center"/>
          </w:tcPr>
          <w:p w14:paraId="0D05DDBD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</w:p>
          <w:p w14:paraId="64429587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学术文章中某些学术声誉较差的期刊除外，如IEEE Access等期刊；</w:t>
            </w:r>
          </w:p>
          <w:p w14:paraId="77DA17CB">
            <w:pPr>
              <w:widowControl/>
              <w:numPr>
                <w:ilvl w:val="0"/>
                <w:numId w:val="4"/>
              </w:num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Regular文章以外的会议文章，如短文、Findings、Poster、Abstract等，分值由专家根据录取率等折减；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 成果内容必须与课题相关；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4. 第一单位署名必须为哈尔滨工业大学；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5.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文章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署名中必须包括参评者导师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且为学生本人第一作者或导师一作学生二作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 成果录用时间应在参评者硕士研究生入学之后；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7. 若已发表附文章复印件，若已录用待发表附录用通知及版面费收据，若只有EMAIL通知要由导师审核签字认定其是否属实；</w:t>
            </w:r>
          </w:p>
          <w:p w14:paraId="3465611C">
            <w:pPr>
              <w:widowControl/>
              <w:numPr>
                <w:ilvl w:val="-1"/>
                <w:numId w:val="0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Cs w:val="21"/>
              </w:rPr>
              <w:t>学术论文获best paper等奖励的，分值翻倍；</w:t>
            </w:r>
          </w:p>
          <w:p w14:paraId="41CA7966">
            <w:pPr>
              <w:widowControl/>
              <w:numPr>
                <w:ilvl w:val="-1"/>
                <w:numId w:val="0"/>
              </w:num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szCs w:val="21"/>
              </w:rPr>
              <w:t>除文章外的其他成果，若有多名完成人，则根据排名确定相应权重，排名第1者，权重为1；排名2-4名，权重依次为0.5、0.4、0.3；排名5及以后者，权重为0.1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；</w:t>
            </w:r>
          </w:p>
          <w:p w14:paraId="4C163A27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竞赛列表见附件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6；</w:t>
            </w:r>
          </w:p>
          <w:p w14:paraId="1161B083">
            <w:pPr>
              <w:widowControl/>
              <w:numPr>
                <w:ilvl w:val="-1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192181">
      <w:pPr>
        <w:spacing w:line="360" w:lineRule="auto"/>
        <w:jc w:val="left"/>
        <w:rPr>
          <w:rFonts w:ascii="Times New Roman" w:hAnsi="Times New Roman" w:cs="Times New Roman"/>
          <w:sz w:val="24"/>
        </w:rPr>
      </w:pPr>
    </w:p>
    <w:p w14:paraId="0E597610">
      <w:pPr>
        <w:spacing w:line="360" w:lineRule="auto"/>
        <w:ind w:firstLine="420"/>
        <w:jc w:val="left"/>
        <w:rPr>
          <w:rFonts w:ascii="Times New Roman" w:hAnsi="Times New Roman" w:cs="Times New Roman"/>
          <w:b/>
          <w:sz w:val="24"/>
        </w:rPr>
      </w:pPr>
      <w:r>
        <w:rPr>
          <w:rFonts w:hint="eastAsia" w:ascii="Times New Roman" w:hAnsi="Times New Roman" w:cs="Times New Roman"/>
          <w:b/>
          <w:sz w:val="24"/>
        </w:rPr>
        <w:t>五</w:t>
      </w:r>
      <w:r>
        <w:rPr>
          <w:rFonts w:ascii="Times New Roman" w:hAnsi="Times New Roman" w:cs="Times New Roman"/>
          <w:b/>
          <w:sz w:val="24"/>
        </w:rPr>
        <w:t>、</w:t>
      </w:r>
      <w:r>
        <w:rPr>
          <w:rFonts w:hint="eastAsia" w:ascii="Times New Roman" w:hAnsi="Times New Roman" w:cs="Times New Roman"/>
          <w:b/>
          <w:sz w:val="24"/>
        </w:rPr>
        <w:t>导师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科研</w:t>
      </w:r>
      <w:r>
        <w:rPr>
          <w:rFonts w:hint="eastAsia" w:ascii="Times New Roman" w:hAnsi="Times New Roman" w:cs="Times New Roman"/>
          <w:b/>
          <w:sz w:val="24"/>
        </w:rPr>
        <w:t>评价分数（最高</w:t>
      </w:r>
      <w:r>
        <w:rPr>
          <w:rFonts w:hint="eastAsia" w:ascii="Times New Roman" w:hAnsi="Times New Roman" w:cs="Times New Roman"/>
          <w:b/>
          <w:sz w:val="24"/>
          <w:lang w:val="en-US" w:eastAsia="zh-CN"/>
        </w:rPr>
        <w:t>20</w:t>
      </w:r>
      <w:r>
        <w:rPr>
          <w:rFonts w:hint="eastAsia" w:ascii="Times New Roman" w:hAnsi="Times New Roman" w:cs="Times New Roman"/>
          <w:b/>
          <w:sz w:val="24"/>
        </w:rPr>
        <w:t>分）</w:t>
      </w:r>
    </w:p>
    <w:p w14:paraId="29660599">
      <w:pPr>
        <w:widowControl/>
        <w:spacing w:beforeLines="50" w:afterLines="50" w:line="360" w:lineRule="auto"/>
        <w:ind w:firstLine="372" w:firstLineChars="150"/>
        <w:jc w:val="left"/>
        <w:rPr>
          <w:rFonts w:ascii="宋体" w:hAnsi="宋体" w:eastAsia="宋体" w:cs="宋体"/>
          <w:color w:val="000000"/>
          <w:spacing w:val="4"/>
          <w:kern w:val="10"/>
          <w:sz w:val="24"/>
        </w:rPr>
      </w:pP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导师根据研究生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  <w:lang w:val="en-US" w:eastAsia="zh-CN"/>
        </w:rPr>
        <w:t>参加项目情况</w:t>
      </w:r>
      <w:r>
        <w:rPr>
          <w:rFonts w:hint="eastAsia" w:ascii="宋体" w:hAnsi="宋体" w:eastAsia="宋体" w:cs="宋体"/>
          <w:color w:val="000000"/>
          <w:spacing w:val="4"/>
          <w:kern w:val="10"/>
          <w:sz w:val="24"/>
        </w:rPr>
        <w:t>、工作态度等方面的综合评价。</w:t>
      </w:r>
    </w:p>
    <w:p w14:paraId="00747306">
      <w:pPr>
        <w:widowControl/>
        <w:spacing w:beforeLines="50" w:afterLines="50" w:line="360" w:lineRule="auto"/>
        <w:ind w:firstLine="372" w:firstLineChars="150"/>
        <w:jc w:val="left"/>
        <w:rPr>
          <w:rFonts w:ascii="宋体" w:hAnsi="宋体" w:eastAsia="宋体" w:cs="宋体"/>
          <w:color w:val="000000"/>
          <w:spacing w:val="4"/>
          <w:kern w:val="10"/>
          <w:sz w:val="24"/>
        </w:rPr>
      </w:pPr>
    </w:p>
    <w:p w14:paraId="42E779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03E07"/>
    <w:multiLevelType w:val="multilevel"/>
    <w:tmpl w:val="30E03E0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3D57196"/>
    <w:multiLevelType w:val="singleLevel"/>
    <w:tmpl w:val="33D5719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FCA4FCF"/>
    <w:multiLevelType w:val="multilevel"/>
    <w:tmpl w:val="4FCA4FC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772092A"/>
    <w:multiLevelType w:val="multilevel"/>
    <w:tmpl w:val="5772092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D58F3"/>
    <w:rsid w:val="6BE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2025-04-10T06:11:00Z</dcterms:created>
  <dc:creator>刘博宇</dc:creator>
  <cp:lastModifiedBy>刘博宇</cp:lastModifiedBy>
  <dcterms:modified xsi:type="dcterms:W3CDTF">2025-04-10T06:12:08Z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A17CB4B1738E4585A1C6EE506AD99636_11</vt:lpwstr>
  </property>
  <property fmtid="{D5CDD505-2E9C-101B-9397-08002B2CF9AE}" pid="4" name="KSOTemplateDocerSaveRecord">
    <vt:lpwstr>eyJoZGlkIjoiMDJjMjY0ZDVjODFmMWIwMTE5OTY3ODcxYjczNWQzZWMiLCJ1c2VySWQiOiIyNTQxMTExNTIifQ==</vt:lpwstr>
  </property>
</Properties>
</file>